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"/>
        <w:ind w:left="7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IATL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NOMINATION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TRIAL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LIST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820" w:right="877"/>
      </w:pPr>
      <w:r>
        <w:rPr/>
        <w:t>On the following pages, please provide the requested information for the candidate’s trial history over the past 15</w:t>
      </w:r>
      <w:r>
        <w:rPr>
          <w:spacing w:val="-6"/>
        </w:rPr>
        <w:t> </w:t>
      </w:r>
      <w:r>
        <w:rPr/>
        <w:t>years,</w:t>
      </w:r>
      <w:r>
        <w:rPr>
          <w:spacing w:val="-5"/>
        </w:rPr>
        <w:t> </w:t>
      </w:r>
      <w:r>
        <w:rPr/>
        <w:t>starting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4"/>
        </w:rPr>
        <w:t> </w:t>
      </w:r>
      <w:r>
        <w:rPr/>
        <w:t>recent.</w:t>
      </w:r>
      <w:r>
        <w:rPr>
          <w:spacing w:val="38"/>
        </w:rPr>
        <w:t> </w:t>
      </w:r>
      <w:r>
        <w:rPr/>
        <w:t>Please</w:t>
      </w:r>
      <w:r>
        <w:rPr>
          <w:spacing w:val="-5"/>
        </w:rPr>
        <w:t> </w:t>
      </w:r>
      <w:r>
        <w:rPr/>
        <w:t>include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>
          <w:b/>
        </w:rPr>
        <w:t>jury</w:t>
      </w:r>
      <w:r>
        <w:rPr>
          <w:b/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b/>
        </w:rPr>
        <w:t>non-jury</w:t>
      </w:r>
      <w:r>
        <w:rPr>
          <w:b/>
          <w:spacing w:val="-4"/>
        </w:rPr>
        <w:t> </w:t>
      </w:r>
      <w:r>
        <w:rPr/>
        <w:t>cases</w:t>
      </w:r>
      <w:r>
        <w:rPr>
          <w:spacing w:val="-6"/>
        </w:rPr>
        <w:t> </w:t>
      </w:r>
      <w:r>
        <w:rPr/>
        <w:t>tried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verdict,</w:t>
      </w:r>
      <w:r>
        <w:rPr>
          <w:spacing w:val="-3"/>
        </w:rPr>
        <w:t> </w:t>
      </w:r>
      <w:r>
        <w:rPr/>
        <w:t>as well as </w:t>
      </w:r>
      <w:r>
        <w:rPr>
          <w:b/>
        </w:rPr>
        <w:t>arbitrations.</w:t>
      </w:r>
      <w:r>
        <w:rPr>
          <w:b/>
          <w:spacing w:val="40"/>
        </w:rPr>
        <w:t> </w:t>
      </w:r>
      <w:r>
        <w:rPr/>
        <w:t>Please also include </w:t>
      </w:r>
      <w:r>
        <w:rPr>
          <w:b/>
        </w:rPr>
        <w:t>jury </w:t>
      </w:r>
      <w:r>
        <w:rPr/>
        <w:t>and </w:t>
      </w:r>
      <w:r>
        <w:rPr>
          <w:b/>
        </w:rPr>
        <w:t>non-jury </w:t>
      </w:r>
      <w:r>
        <w:rPr/>
        <w:t>trials and </w:t>
      </w:r>
      <w:r>
        <w:rPr>
          <w:b/>
        </w:rPr>
        <w:t>arbitrations </w:t>
      </w:r>
      <w:r>
        <w:rPr/>
        <w:t>in which the case settled after the trial or arbitration commenced.</w:t>
      </w:r>
    </w:p>
    <w:p>
      <w:pPr>
        <w:pStyle w:val="BodyText"/>
        <w:spacing w:before="219"/>
      </w:pPr>
    </w:p>
    <w:p>
      <w:pPr>
        <w:spacing w:before="0"/>
        <w:ind w:left="7" w:right="4" w:firstLine="0"/>
        <w:jc w:val="center"/>
        <w:rPr>
          <w:b/>
          <w:i/>
          <w:sz w:val="24"/>
        </w:rPr>
      </w:pPr>
      <w:r>
        <w:rPr>
          <w:b/>
          <w:i/>
          <w:color w:val="006EC0"/>
          <w:sz w:val="24"/>
        </w:rPr>
        <w:t>EXAMPLE</w:t>
      </w:r>
      <w:r>
        <w:rPr>
          <w:b/>
          <w:i/>
          <w:color w:val="006EC0"/>
          <w:spacing w:val="-6"/>
          <w:sz w:val="24"/>
        </w:rPr>
        <w:t> </w:t>
      </w:r>
      <w:r>
        <w:rPr>
          <w:b/>
          <w:i/>
          <w:color w:val="006EC0"/>
          <w:sz w:val="24"/>
        </w:rPr>
        <w:t>FOR</w:t>
      </w:r>
      <w:r>
        <w:rPr>
          <w:b/>
          <w:i/>
          <w:color w:val="006EC0"/>
          <w:spacing w:val="-5"/>
          <w:sz w:val="24"/>
        </w:rPr>
        <w:t> </w:t>
      </w:r>
      <w:r>
        <w:rPr>
          <w:b/>
          <w:i/>
          <w:color w:val="006EC0"/>
          <w:sz w:val="24"/>
        </w:rPr>
        <w:t>COMPLETING</w:t>
      </w:r>
      <w:r>
        <w:rPr>
          <w:b/>
          <w:i/>
          <w:color w:val="006EC0"/>
          <w:spacing w:val="-6"/>
          <w:sz w:val="24"/>
        </w:rPr>
        <w:t> </w:t>
      </w:r>
      <w:r>
        <w:rPr>
          <w:b/>
          <w:i/>
          <w:color w:val="006EC0"/>
          <w:sz w:val="24"/>
        </w:rPr>
        <w:t>THIS</w:t>
      </w:r>
      <w:r>
        <w:rPr>
          <w:b/>
          <w:i/>
          <w:color w:val="006EC0"/>
          <w:spacing w:val="-3"/>
          <w:sz w:val="24"/>
        </w:rPr>
        <w:t> </w:t>
      </w:r>
      <w:r>
        <w:rPr>
          <w:b/>
          <w:i/>
          <w:color w:val="006EC0"/>
          <w:spacing w:val="-4"/>
          <w:sz w:val="24"/>
        </w:rPr>
        <w:t>FORM: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5"/>
        <w:rPr>
          <w:b/>
          <w:i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3503"/>
        <w:gridCol w:w="4042"/>
        <w:gridCol w:w="3177"/>
      </w:tblGrid>
      <w:tr>
        <w:trPr>
          <w:trHeight w:val="474" w:hRule="atLeast"/>
        </w:trPr>
        <w:tc>
          <w:tcPr>
            <w:tcW w:w="3662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3" w:type="dxa"/>
            <w:shd w:val="clear" w:color="auto" w:fill="D9D9D9"/>
          </w:tcPr>
          <w:p>
            <w:pPr>
              <w:pStyle w:val="TableParagraph"/>
              <w:spacing w:before="104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2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7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4834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F81BB"/>
                <w:spacing w:val="-2"/>
                <w:sz w:val="22"/>
                <w:u w:val="single" w:color="4F81BB"/>
              </w:rPr>
              <w:t>Example: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754"/>
              <w:rPr>
                <w:sz w:val="22"/>
              </w:rPr>
            </w:pPr>
            <w:r>
              <w:rPr>
                <w:color w:val="4F81BB"/>
                <w:sz w:val="22"/>
              </w:rPr>
              <w:t>Case Name:</w:t>
            </w:r>
            <w:r>
              <w:rPr>
                <w:color w:val="4F81BB"/>
                <w:spacing w:val="40"/>
                <w:sz w:val="22"/>
              </w:rPr>
              <w:t> </w:t>
            </w:r>
            <w:r>
              <w:rPr>
                <w:color w:val="4F81BB"/>
                <w:sz w:val="22"/>
              </w:rPr>
              <w:t>Smith v. Jones Trial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or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color w:val="4F81BB"/>
                <w:sz w:val="22"/>
              </w:rPr>
              <w:t>Arb.</w:t>
            </w:r>
            <w:r>
              <w:rPr>
                <w:color w:val="4F81BB"/>
                <w:spacing w:val="-10"/>
                <w:sz w:val="22"/>
              </w:rPr>
              <w:t> </w:t>
            </w:r>
            <w:r>
              <w:rPr>
                <w:color w:val="4F81BB"/>
                <w:sz w:val="22"/>
              </w:rPr>
              <w:t>Date:</w:t>
            </w:r>
            <w:r>
              <w:rPr>
                <w:color w:val="4F81BB"/>
                <w:spacing w:val="28"/>
                <w:sz w:val="22"/>
              </w:rPr>
              <w:t> </w:t>
            </w:r>
            <w:r>
              <w:rPr>
                <w:color w:val="4F81BB"/>
                <w:sz w:val="22"/>
              </w:rPr>
              <w:t>June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1,</w:t>
            </w:r>
            <w:r>
              <w:rPr>
                <w:color w:val="4F81BB"/>
                <w:spacing w:val="-10"/>
                <w:sz w:val="22"/>
              </w:rPr>
              <w:t> </w:t>
            </w:r>
            <w:r>
              <w:rPr>
                <w:color w:val="4F81BB"/>
                <w:sz w:val="22"/>
              </w:rPr>
              <w:t>2022</w:t>
            </w:r>
          </w:p>
          <w:p>
            <w:pPr>
              <w:pStyle w:val="TableParagraph"/>
              <w:ind w:right="84"/>
              <w:rPr>
                <w:i/>
                <w:sz w:val="22"/>
              </w:rPr>
            </w:pPr>
            <w:r>
              <w:rPr>
                <w:color w:val="4F81BB"/>
                <w:sz w:val="22"/>
              </w:rPr>
              <w:t>Nature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color w:val="4F81BB"/>
                <w:sz w:val="22"/>
              </w:rPr>
              <w:t>of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case:</w:t>
            </w:r>
            <w:r>
              <w:rPr>
                <w:color w:val="4F81BB"/>
                <w:spacing w:val="22"/>
                <w:sz w:val="22"/>
              </w:rPr>
              <w:t> </w:t>
            </w:r>
            <w:r>
              <w:rPr>
                <w:color w:val="4F81BB"/>
                <w:sz w:val="22"/>
              </w:rPr>
              <w:t>Personal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Injury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(or</w:t>
            </w:r>
            <w:r>
              <w:rPr>
                <w:i/>
                <w:color w:val="4F81BB"/>
                <w:sz w:val="22"/>
              </w:rPr>
              <w:t> contract, medical malpractice, criminal, et.c).</w:t>
            </w: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right="84"/>
              <w:rPr>
                <w:i/>
                <w:sz w:val="22"/>
              </w:rPr>
            </w:pPr>
            <w:r>
              <w:rPr>
                <w:color w:val="4F81BB"/>
                <w:sz w:val="22"/>
              </w:rPr>
              <w:t>Type of proceeding:</w:t>
            </w:r>
            <w:r>
              <w:rPr>
                <w:color w:val="4F81BB"/>
                <w:spacing w:val="40"/>
                <w:sz w:val="22"/>
              </w:rPr>
              <w:t> </w:t>
            </w:r>
            <w:r>
              <w:rPr>
                <w:color w:val="4F81BB"/>
                <w:sz w:val="22"/>
              </w:rPr>
              <w:t>Jury Trial </w:t>
            </w:r>
            <w:r>
              <w:rPr>
                <w:i/>
                <w:color w:val="4F81BB"/>
                <w:sz w:val="22"/>
              </w:rPr>
              <w:t>(or</w:t>
            </w:r>
            <w:r>
              <w:rPr>
                <w:i/>
                <w:color w:val="4F81BB"/>
                <w:sz w:val="22"/>
              </w:rPr>
              <w:t> </w:t>
            </w:r>
            <w:r>
              <w:rPr>
                <w:i/>
                <w:color w:val="4F81BB"/>
                <w:spacing w:val="-2"/>
                <w:sz w:val="22"/>
              </w:rPr>
              <w:t>bench</w:t>
            </w:r>
            <w:r>
              <w:rPr>
                <w:i/>
                <w:color w:val="4F81BB"/>
                <w:spacing w:val="-4"/>
                <w:sz w:val="22"/>
              </w:rPr>
              <w:t> </w:t>
            </w:r>
            <w:r>
              <w:rPr>
                <w:i/>
                <w:color w:val="4F81BB"/>
                <w:spacing w:val="-2"/>
                <w:sz w:val="22"/>
              </w:rPr>
              <w:t>trial,</w:t>
            </w:r>
            <w:r>
              <w:rPr>
                <w:i/>
                <w:color w:val="4F81BB"/>
                <w:spacing w:val="-4"/>
                <w:sz w:val="22"/>
              </w:rPr>
              <w:t> </w:t>
            </w:r>
            <w:r>
              <w:rPr>
                <w:i/>
                <w:color w:val="4F81BB"/>
                <w:spacing w:val="-2"/>
                <w:sz w:val="22"/>
              </w:rPr>
              <w:t>arbitration,</w:t>
            </w:r>
            <w:r>
              <w:rPr>
                <w:i/>
                <w:color w:val="4F81BB"/>
                <w:spacing w:val="-3"/>
                <w:sz w:val="22"/>
              </w:rPr>
              <w:t> </w:t>
            </w:r>
            <w:r>
              <w:rPr>
                <w:i/>
                <w:color w:val="4F81BB"/>
                <w:spacing w:val="-2"/>
                <w:sz w:val="22"/>
              </w:rPr>
              <w:t>evidentiary </w:t>
            </w:r>
            <w:r>
              <w:rPr>
                <w:i/>
                <w:color w:val="4F81BB"/>
                <w:sz w:val="22"/>
              </w:rPr>
              <w:t>hearing, etc.).</w:t>
            </w: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color w:val="4F81BB"/>
                <w:sz w:val="22"/>
              </w:rPr>
              <w:t>Length</w:t>
            </w:r>
            <w:r>
              <w:rPr>
                <w:color w:val="4F81BB"/>
                <w:spacing w:val="-11"/>
                <w:sz w:val="22"/>
              </w:rPr>
              <w:t> </w:t>
            </w:r>
            <w:r>
              <w:rPr>
                <w:color w:val="4F81BB"/>
                <w:sz w:val="22"/>
              </w:rPr>
              <w:t>of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Proceeding:</w:t>
            </w:r>
            <w:r>
              <w:rPr>
                <w:color w:val="4F81BB"/>
                <w:spacing w:val="29"/>
                <w:sz w:val="22"/>
              </w:rPr>
              <w:t> </w:t>
            </w:r>
            <w:r>
              <w:rPr>
                <w:color w:val="4F81BB"/>
                <w:sz w:val="22"/>
              </w:rPr>
              <w:t>X</w:t>
            </w:r>
            <w:r>
              <w:rPr>
                <w:color w:val="4F81BB"/>
                <w:spacing w:val="-10"/>
                <w:sz w:val="22"/>
              </w:rPr>
              <w:t> </w:t>
            </w:r>
            <w:r>
              <w:rPr>
                <w:color w:val="4F81BB"/>
                <w:sz w:val="22"/>
              </w:rPr>
              <w:t>days</w:t>
            </w:r>
            <w:r>
              <w:rPr>
                <w:color w:val="4F81BB"/>
                <w:spacing w:val="-10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(or</w:t>
            </w:r>
            <w:r>
              <w:rPr>
                <w:i/>
                <w:color w:val="4F81BB"/>
                <w:spacing w:val="-11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#</w:t>
            </w:r>
            <w:r>
              <w:rPr>
                <w:i/>
                <w:color w:val="4F81BB"/>
                <w:spacing w:val="-12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of</w:t>
            </w:r>
            <w:r>
              <w:rPr>
                <w:i/>
                <w:color w:val="4F81BB"/>
                <w:sz w:val="22"/>
              </w:rPr>
              <w:t> days or weeks)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1"/>
              <w:rPr>
                <w:b/>
                <w:i/>
                <w:sz w:val="22"/>
              </w:rPr>
            </w:pPr>
            <w:r>
              <w:rPr>
                <w:b/>
                <w:i/>
                <w:color w:val="4F81BB"/>
                <w:spacing w:val="-2"/>
                <w:sz w:val="22"/>
                <w:u w:val="single" w:color="4F81BB"/>
              </w:rPr>
              <w:t>Example: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1698"/>
              <w:rPr>
                <w:sz w:val="22"/>
              </w:rPr>
            </w:pPr>
            <w:r>
              <w:rPr>
                <w:color w:val="4F81BB"/>
                <w:sz w:val="22"/>
              </w:rPr>
              <w:t>Court:</w:t>
            </w:r>
            <w:r>
              <w:rPr>
                <w:color w:val="4F81BB"/>
                <w:spacing w:val="26"/>
                <w:sz w:val="22"/>
              </w:rPr>
              <w:t> </w:t>
            </w:r>
            <w:r>
              <w:rPr>
                <w:color w:val="4F81BB"/>
                <w:sz w:val="22"/>
              </w:rPr>
              <w:t>SF</w:t>
            </w:r>
            <w:r>
              <w:rPr>
                <w:color w:val="4F81BB"/>
                <w:spacing w:val="-11"/>
                <w:sz w:val="22"/>
              </w:rPr>
              <w:t> </w:t>
            </w:r>
            <w:r>
              <w:rPr>
                <w:color w:val="4F81BB"/>
                <w:sz w:val="22"/>
              </w:rPr>
              <w:t>Superior Judge:</w:t>
            </w:r>
            <w:r>
              <w:rPr>
                <w:color w:val="4F81BB"/>
                <w:spacing w:val="40"/>
                <w:sz w:val="22"/>
              </w:rPr>
              <w:t>  </w:t>
            </w:r>
            <w:r>
              <w:rPr>
                <w:color w:val="4F81BB"/>
                <w:sz w:val="22"/>
              </w:rPr>
              <w:t>Jane </w:t>
            </w:r>
            <w:r>
              <w:rPr>
                <w:color w:val="4F81BB"/>
                <w:spacing w:val="-2"/>
                <w:sz w:val="22"/>
              </w:rPr>
              <w:t>Jurist</w:t>
            </w:r>
          </w:p>
          <w:p>
            <w:pPr>
              <w:pStyle w:val="TableParagraph"/>
              <w:ind w:left="111" w:right="169"/>
              <w:rPr>
                <w:sz w:val="22"/>
              </w:rPr>
            </w:pPr>
            <w:r>
              <w:rPr>
                <w:color w:val="4F81BB"/>
                <w:sz w:val="22"/>
              </w:rPr>
              <w:t>Address:</w:t>
            </w:r>
            <w:r>
              <w:rPr>
                <w:color w:val="4F81BB"/>
                <w:spacing w:val="6"/>
                <w:sz w:val="22"/>
              </w:rPr>
              <w:t> </w:t>
            </w:r>
            <w:r>
              <w:rPr>
                <w:color w:val="4F81BB"/>
                <w:sz w:val="22"/>
              </w:rPr>
              <w:t>550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McAllister,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color w:val="4F81BB"/>
                <w:sz w:val="22"/>
              </w:rPr>
              <w:t>SF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CA </w:t>
            </w:r>
            <w:r>
              <w:rPr>
                <w:color w:val="4F81BB"/>
                <w:spacing w:val="-2"/>
                <w:sz w:val="22"/>
              </w:rPr>
              <w:t>94102</w:t>
            </w:r>
          </w:p>
          <w:p>
            <w:pPr>
              <w:pStyle w:val="TableParagraph"/>
              <w:spacing w:before="268"/>
              <w:ind w:left="111"/>
              <w:rPr>
                <w:sz w:val="22"/>
              </w:rPr>
            </w:pPr>
            <w:r>
              <w:rPr>
                <w:color w:val="4F81BB"/>
                <w:spacing w:val="-4"/>
                <w:sz w:val="22"/>
              </w:rPr>
              <w:t>Phone:</w:t>
            </w:r>
            <w:r>
              <w:rPr>
                <w:color w:val="4F81BB"/>
                <w:spacing w:val="16"/>
                <w:sz w:val="22"/>
              </w:rPr>
              <w:t> </w:t>
            </w:r>
            <w:r>
              <w:rPr>
                <w:color w:val="4F81BB"/>
                <w:spacing w:val="-4"/>
                <w:sz w:val="22"/>
              </w:rPr>
              <w:t>415-555-1212</w:t>
            </w:r>
          </w:p>
          <w:p>
            <w:pPr>
              <w:pStyle w:val="TableParagraph"/>
              <w:spacing w:before="1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4F81BB"/>
                <w:sz w:val="22"/>
              </w:rPr>
              <w:t>Email:</w:t>
            </w:r>
            <w:r>
              <w:rPr>
                <w:color w:val="4F81BB"/>
                <w:spacing w:val="35"/>
                <w:sz w:val="22"/>
              </w:rPr>
              <w:t> </w:t>
            </w:r>
            <w:hyperlink r:id="rId6">
              <w:r>
                <w:rPr>
                  <w:color w:val="4F81BB"/>
                  <w:spacing w:val="-2"/>
                  <w:sz w:val="22"/>
                </w:rPr>
                <w:t>jjurist@sfct.gov</w:t>
              </w:r>
            </w:hyperlink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color w:val="4F81BB"/>
                <w:spacing w:val="-2"/>
                <w:sz w:val="22"/>
                <w:u w:val="single" w:color="4F81BB"/>
              </w:rPr>
              <w:t>Example: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1553"/>
              <w:rPr>
                <w:sz w:val="22"/>
              </w:rPr>
            </w:pPr>
            <w:r>
              <w:rPr>
                <w:color w:val="4F81BB"/>
                <w:sz w:val="22"/>
              </w:rPr>
              <w:t>Name:</w:t>
            </w:r>
            <w:r>
              <w:rPr>
                <w:color w:val="4F81BB"/>
                <w:spacing w:val="40"/>
                <w:sz w:val="22"/>
              </w:rPr>
              <w:t> </w:t>
            </w:r>
            <w:r>
              <w:rPr>
                <w:color w:val="4F81BB"/>
                <w:sz w:val="22"/>
              </w:rPr>
              <w:t>Don Defender </w:t>
            </w:r>
            <w:r>
              <w:rPr>
                <w:color w:val="4F81BB"/>
                <w:spacing w:val="-2"/>
                <w:sz w:val="22"/>
              </w:rPr>
              <w:t>Firm:</w:t>
            </w:r>
            <w:r>
              <w:rPr>
                <w:color w:val="4F81BB"/>
                <w:spacing w:val="-14"/>
                <w:sz w:val="22"/>
              </w:rPr>
              <w:t> </w:t>
            </w:r>
            <w:r>
              <w:rPr>
                <w:color w:val="4F81BB"/>
                <w:spacing w:val="-2"/>
                <w:sz w:val="22"/>
              </w:rPr>
              <w:t>Defendem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color w:val="4F81BB"/>
                <w:spacing w:val="-2"/>
                <w:sz w:val="22"/>
              </w:rPr>
              <w:t>&amp;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color w:val="4F81BB"/>
                <w:spacing w:val="-2"/>
                <w:sz w:val="22"/>
              </w:rPr>
              <w:t>Howe</w:t>
            </w:r>
          </w:p>
          <w:p>
            <w:pPr>
              <w:pStyle w:val="TableParagraph"/>
              <w:spacing w:line="480" w:lineRule="auto"/>
              <w:ind w:left="109"/>
              <w:rPr>
                <w:sz w:val="22"/>
              </w:rPr>
            </w:pPr>
            <w:r>
              <w:rPr>
                <w:color w:val="4F81BB"/>
                <w:sz w:val="22"/>
              </w:rPr>
              <w:t>Address:</w:t>
            </w:r>
            <w:r>
              <w:rPr>
                <w:color w:val="4F81BB"/>
                <w:spacing w:val="17"/>
                <w:sz w:val="22"/>
              </w:rPr>
              <w:t> </w:t>
            </w:r>
            <w:r>
              <w:rPr>
                <w:color w:val="4F81BB"/>
                <w:sz w:val="22"/>
              </w:rPr>
              <w:t>123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Main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color w:val="4F81BB"/>
                <w:sz w:val="22"/>
              </w:rPr>
              <w:t>Street,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color w:val="4F81BB"/>
                <w:sz w:val="22"/>
              </w:rPr>
              <w:t>San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color w:val="4F81BB"/>
                <w:sz w:val="22"/>
              </w:rPr>
              <w:t>Francisco Phone:</w:t>
            </w:r>
            <w:r>
              <w:rPr>
                <w:color w:val="4F81BB"/>
                <w:spacing w:val="40"/>
                <w:sz w:val="22"/>
              </w:rPr>
              <w:t> </w:t>
            </w:r>
            <w:r>
              <w:rPr>
                <w:color w:val="4F81BB"/>
                <w:sz w:val="22"/>
              </w:rPr>
              <w:t>415-555-1111</w:t>
            </w:r>
          </w:p>
          <w:p>
            <w:pPr>
              <w:pStyle w:val="TableParagraph"/>
              <w:spacing w:before="5"/>
              <w:ind w:left="109"/>
              <w:rPr>
                <w:sz w:val="22"/>
              </w:rPr>
            </w:pPr>
            <w:r>
              <w:rPr>
                <w:color w:val="4F81BB"/>
                <w:sz w:val="22"/>
              </w:rPr>
              <w:t>Email:</w:t>
            </w:r>
            <w:r>
              <w:rPr>
                <w:color w:val="4F81BB"/>
                <w:spacing w:val="35"/>
                <w:sz w:val="22"/>
              </w:rPr>
              <w:t> </w:t>
            </w:r>
            <w:hyperlink r:id="rId7">
              <w:r>
                <w:rPr>
                  <w:color w:val="4F81BB"/>
                  <w:spacing w:val="-2"/>
                  <w:sz w:val="22"/>
                </w:rPr>
                <w:t>ddefender@defendyou.com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F81BB"/>
                <w:spacing w:val="-2"/>
                <w:sz w:val="22"/>
                <w:u w:val="single" w:color="4F81BB"/>
              </w:rPr>
              <w:t>Example: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right="102"/>
              <w:rPr>
                <w:i/>
                <w:sz w:val="22"/>
              </w:rPr>
            </w:pPr>
            <w:r>
              <w:rPr>
                <w:color w:val="4F81BB"/>
                <w:sz w:val="22"/>
              </w:rPr>
              <w:t>Role:</w:t>
            </w:r>
            <w:r>
              <w:rPr>
                <w:color w:val="4F81BB"/>
                <w:spacing w:val="40"/>
                <w:sz w:val="22"/>
              </w:rPr>
              <w:t> </w:t>
            </w:r>
            <w:r>
              <w:rPr>
                <w:color w:val="4F81BB"/>
                <w:sz w:val="22"/>
              </w:rPr>
              <w:t>Second Chair </w:t>
            </w:r>
            <w:r>
              <w:rPr>
                <w:i/>
                <w:color w:val="4F81BB"/>
                <w:sz w:val="22"/>
              </w:rPr>
              <w:t>(or: first</w:t>
            </w:r>
            <w:r>
              <w:rPr>
                <w:i/>
                <w:color w:val="4F81BB"/>
                <w:sz w:val="22"/>
              </w:rPr>
              <w:t> chair,</w:t>
            </w:r>
            <w:r>
              <w:rPr>
                <w:i/>
                <w:color w:val="4F81BB"/>
                <w:spacing w:val="-13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trial</w:t>
            </w:r>
            <w:r>
              <w:rPr>
                <w:i/>
                <w:color w:val="4F81BB"/>
                <w:spacing w:val="-12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team</w:t>
            </w:r>
            <w:r>
              <w:rPr>
                <w:i/>
                <w:color w:val="4F81BB"/>
                <w:spacing w:val="-13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member,</w:t>
            </w:r>
            <w:r>
              <w:rPr>
                <w:i/>
                <w:color w:val="4F81BB"/>
                <w:spacing w:val="-10"/>
                <w:sz w:val="22"/>
              </w:rPr>
              <w:t> </w:t>
            </w:r>
            <w:r>
              <w:rPr>
                <w:i/>
                <w:color w:val="4F81BB"/>
                <w:spacing w:val="-2"/>
                <w:sz w:val="22"/>
              </w:rPr>
              <w:t>etc.).</w:t>
            </w: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color w:val="4F81BB"/>
                <w:sz w:val="22"/>
              </w:rPr>
              <w:t>Party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color w:val="4F81BB"/>
                <w:sz w:val="22"/>
              </w:rPr>
              <w:t>represented:</w:t>
            </w:r>
            <w:r>
              <w:rPr>
                <w:color w:val="4F81BB"/>
                <w:spacing w:val="2"/>
                <w:sz w:val="22"/>
              </w:rPr>
              <w:t> </w:t>
            </w:r>
            <w:r>
              <w:rPr>
                <w:color w:val="4F81BB"/>
                <w:sz w:val="22"/>
              </w:rPr>
              <w:t>Plaintiff</w:t>
            </w:r>
            <w:r>
              <w:rPr>
                <w:color w:val="4F81BB"/>
                <w:spacing w:val="-12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(or</w:t>
            </w:r>
            <w:r>
              <w:rPr>
                <w:i/>
                <w:color w:val="4F81BB"/>
                <w:sz w:val="22"/>
              </w:rPr>
              <w:t> </w:t>
            </w:r>
            <w:r>
              <w:rPr>
                <w:i/>
                <w:color w:val="4F81BB"/>
                <w:spacing w:val="-2"/>
                <w:sz w:val="22"/>
              </w:rPr>
              <w:t>defendant)</w:t>
            </w:r>
          </w:p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color w:val="4F81BB"/>
                <w:spacing w:val="-2"/>
                <w:sz w:val="22"/>
              </w:rPr>
              <w:t>Outcome:</w:t>
            </w:r>
            <w:r>
              <w:rPr>
                <w:color w:val="4F81BB"/>
                <w:spacing w:val="39"/>
                <w:sz w:val="22"/>
              </w:rPr>
              <w:t> </w:t>
            </w:r>
            <w:r>
              <w:rPr>
                <w:color w:val="4F81BB"/>
                <w:spacing w:val="-2"/>
                <w:sz w:val="22"/>
              </w:rPr>
              <w:t>Plaintiffs</w:t>
            </w:r>
            <w:r>
              <w:rPr>
                <w:color w:val="4F81BB"/>
                <w:spacing w:val="-5"/>
                <w:sz w:val="22"/>
              </w:rPr>
              <w:t> </w:t>
            </w:r>
            <w:r>
              <w:rPr>
                <w:color w:val="4F81BB"/>
                <w:spacing w:val="-2"/>
                <w:sz w:val="22"/>
              </w:rPr>
              <w:t>verdict</w:t>
            </w:r>
            <w:r>
              <w:rPr>
                <w:color w:val="4F81BB"/>
                <w:spacing w:val="-6"/>
                <w:sz w:val="22"/>
              </w:rPr>
              <w:t> </w:t>
            </w:r>
            <w:r>
              <w:rPr>
                <w:color w:val="4F81BB"/>
                <w:spacing w:val="-5"/>
                <w:sz w:val="22"/>
              </w:rPr>
              <w:t>of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color w:val="4F81BB"/>
                <w:sz w:val="22"/>
              </w:rPr>
              <w:t>$23M</w:t>
            </w:r>
            <w:r>
              <w:rPr>
                <w:color w:val="4F81BB"/>
                <w:spacing w:val="-13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(or:</w:t>
            </w:r>
            <w:r>
              <w:rPr>
                <w:i/>
                <w:color w:val="4F81BB"/>
                <w:spacing w:val="23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other</w:t>
            </w:r>
            <w:r>
              <w:rPr>
                <w:i/>
                <w:color w:val="4F81BB"/>
                <w:spacing w:val="-13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outcome,</w:t>
            </w:r>
            <w:r>
              <w:rPr>
                <w:i/>
                <w:color w:val="4F81BB"/>
                <w:spacing w:val="24"/>
                <w:sz w:val="22"/>
              </w:rPr>
              <w:t> </w:t>
            </w:r>
            <w:r>
              <w:rPr>
                <w:i/>
                <w:color w:val="4F81BB"/>
                <w:sz w:val="22"/>
              </w:rPr>
              <w:t>or</w:t>
            </w:r>
            <w:r>
              <w:rPr>
                <w:i/>
                <w:color w:val="4F81BB"/>
                <w:sz w:val="22"/>
              </w:rPr>
              <w:t> specific relief granted or not </w:t>
            </w:r>
            <w:r>
              <w:rPr>
                <w:i/>
                <w:color w:val="4F81BB"/>
                <w:spacing w:val="-2"/>
                <w:sz w:val="22"/>
              </w:rPr>
              <w:t>granted)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5840" w:h="12240" w:orient="landscape"/>
          <w:pgMar w:header="0" w:footer="879" w:top="700" w:bottom="1060" w:left="620" w:right="620"/>
          <w:pgNumType w:start="1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3503"/>
        <w:gridCol w:w="4042"/>
        <w:gridCol w:w="3177"/>
      </w:tblGrid>
      <w:tr>
        <w:trPr>
          <w:trHeight w:val="475" w:hRule="atLeast"/>
        </w:trPr>
        <w:tc>
          <w:tcPr>
            <w:tcW w:w="3662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3" w:type="dxa"/>
            <w:shd w:val="clear" w:color="auto" w:fill="D9D9D9"/>
          </w:tcPr>
          <w:p>
            <w:pPr>
              <w:pStyle w:val="TableParagraph"/>
              <w:spacing w:before="104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2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7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2953" w:hRule="atLeast"/>
        </w:trPr>
        <w:tc>
          <w:tcPr>
            <w:tcW w:w="3662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spacing w:line="480" w:lineRule="auto" w:before="268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spacing w:line="480" w:lineRule="auto" w:before="268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2954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3760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</w:tbl>
    <w:p>
      <w:pPr>
        <w:spacing w:after="0" w:line="480" w:lineRule="auto"/>
        <w:rPr>
          <w:sz w:val="22"/>
        </w:rPr>
        <w:sectPr>
          <w:pgSz w:w="15840" w:h="12240" w:orient="landscape"/>
          <w:pgMar w:header="0" w:footer="879" w:top="680" w:bottom="1080" w:left="62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3503"/>
        <w:gridCol w:w="4042"/>
        <w:gridCol w:w="3177"/>
      </w:tblGrid>
      <w:tr>
        <w:trPr>
          <w:trHeight w:val="475" w:hRule="atLeast"/>
        </w:trPr>
        <w:tc>
          <w:tcPr>
            <w:tcW w:w="3662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3" w:type="dxa"/>
            <w:shd w:val="clear" w:color="auto" w:fill="D9D9D9"/>
          </w:tcPr>
          <w:p>
            <w:pPr>
              <w:pStyle w:val="TableParagraph"/>
              <w:spacing w:before="104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2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7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2953" w:hRule="atLeast"/>
        </w:trPr>
        <w:tc>
          <w:tcPr>
            <w:tcW w:w="3662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4042" w:type="dxa"/>
          </w:tcPr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 w:before="1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2954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spacing w:line="480" w:lineRule="auto" w:before="1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4042" w:type="dxa"/>
          </w:tcPr>
          <w:p>
            <w:pPr>
              <w:pStyle w:val="TableParagraph"/>
              <w:spacing w:line="480" w:lineRule="auto" w:before="1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3177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1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3760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</w:tbl>
    <w:p>
      <w:pPr>
        <w:spacing w:after="0" w:line="480" w:lineRule="auto"/>
        <w:rPr>
          <w:sz w:val="22"/>
        </w:rPr>
        <w:sectPr>
          <w:type w:val="continuous"/>
          <w:pgSz w:w="15840" w:h="12240" w:orient="landscape"/>
          <w:pgMar w:header="0" w:footer="879" w:top="680" w:bottom="1080" w:left="62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3503"/>
        <w:gridCol w:w="4042"/>
        <w:gridCol w:w="3177"/>
      </w:tblGrid>
      <w:tr>
        <w:trPr>
          <w:trHeight w:val="475" w:hRule="atLeast"/>
        </w:trPr>
        <w:tc>
          <w:tcPr>
            <w:tcW w:w="3662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3" w:type="dxa"/>
            <w:shd w:val="clear" w:color="auto" w:fill="D9D9D9"/>
          </w:tcPr>
          <w:p>
            <w:pPr>
              <w:pStyle w:val="TableParagraph"/>
              <w:spacing w:before="104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2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7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2953" w:hRule="atLeast"/>
        </w:trPr>
        <w:tc>
          <w:tcPr>
            <w:tcW w:w="3662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spacing w:line="480" w:lineRule="auto" w:before="268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spacing w:line="480" w:lineRule="auto" w:before="268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2954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3760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</w:tbl>
    <w:p>
      <w:pPr>
        <w:spacing w:after="0" w:line="480" w:lineRule="auto"/>
        <w:rPr>
          <w:sz w:val="22"/>
        </w:rPr>
        <w:sectPr>
          <w:type w:val="continuous"/>
          <w:pgSz w:w="15840" w:h="12240" w:orient="landscape"/>
          <w:pgMar w:header="0" w:footer="879" w:top="680" w:bottom="1080" w:left="62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3503"/>
        <w:gridCol w:w="4042"/>
        <w:gridCol w:w="3177"/>
      </w:tblGrid>
      <w:tr>
        <w:trPr>
          <w:trHeight w:val="475" w:hRule="atLeast"/>
        </w:trPr>
        <w:tc>
          <w:tcPr>
            <w:tcW w:w="3662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3" w:type="dxa"/>
            <w:shd w:val="clear" w:color="auto" w:fill="D9D9D9"/>
          </w:tcPr>
          <w:p>
            <w:pPr>
              <w:pStyle w:val="TableParagraph"/>
              <w:spacing w:before="104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2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7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2953" w:hRule="atLeast"/>
        </w:trPr>
        <w:tc>
          <w:tcPr>
            <w:tcW w:w="3662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spacing w:line="480" w:lineRule="auto" w:before="268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spacing w:line="480" w:lineRule="auto" w:before="268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2954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3760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 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</w:tbl>
    <w:p>
      <w:pPr>
        <w:spacing w:after="0" w:line="480" w:lineRule="auto"/>
        <w:rPr>
          <w:sz w:val="22"/>
        </w:rPr>
        <w:sectPr>
          <w:type w:val="continuous"/>
          <w:pgSz w:w="15840" w:h="12240" w:orient="landscape"/>
          <w:pgMar w:header="0" w:footer="879" w:top="680" w:bottom="1080" w:left="62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3503"/>
        <w:gridCol w:w="4042"/>
        <w:gridCol w:w="3177"/>
      </w:tblGrid>
      <w:tr>
        <w:trPr>
          <w:trHeight w:val="475" w:hRule="atLeast"/>
        </w:trPr>
        <w:tc>
          <w:tcPr>
            <w:tcW w:w="3662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3503" w:type="dxa"/>
            <w:shd w:val="clear" w:color="auto" w:fill="D9D9D9"/>
          </w:tcPr>
          <w:p>
            <w:pPr>
              <w:pStyle w:val="TableParagraph"/>
              <w:spacing w:before="104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  <w:tc>
          <w:tcPr>
            <w:tcW w:w="4042" w:type="dxa"/>
            <w:shd w:val="clear" w:color="auto" w:fill="D9D9D9"/>
          </w:tcPr>
          <w:p>
            <w:pPr>
              <w:pStyle w:val="TableParagraph"/>
              <w:spacing w:before="104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OPPOSING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COUNSEL</w:t>
            </w:r>
          </w:p>
        </w:tc>
        <w:tc>
          <w:tcPr>
            <w:tcW w:w="3177" w:type="dxa"/>
            <w:shd w:val="clear" w:color="auto" w:fill="D9D9D9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z w:val="22"/>
              </w:rPr>
              <w:t>ROLE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</w:tc>
      </w:tr>
      <w:tr>
        <w:trPr>
          <w:trHeight w:val="2953" w:hRule="atLeast"/>
        </w:trPr>
        <w:tc>
          <w:tcPr>
            <w:tcW w:w="3662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spacing w:line="480" w:lineRule="auto" w:before="268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spacing w:line="480" w:lineRule="auto" w:before="268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spacing w:before="268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2954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  <w:tr>
        <w:trPr>
          <w:trHeight w:val="2956" w:hRule="atLeast"/>
        </w:trPr>
        <w:tc>
          <w:tcPr>
            <w:tcW w:w="36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1755"/>
              <w:rPr>
                <w:sz w:val="22"/>
              </w:rPr>
            </w:pPr>
            <w:r>
              <w:rPr>
                <w:sz w:val="22"/>
              </w:rPr>
              <w:t>Trial or Arb. Date: Nature of Case: </w:t>
            </w:r>
            <w:r>
              <w:rPr>
                <w:spacing w:val="-2"/>
                <w:sz w:val="22"/>
              </w:rPr>
              <w:t>Type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Length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Proceeding:</w:t>
            </w:r>
          </w:p>
        </w:tc>
        <w:tc>
          <w:tcPr>
            <w:tcW w:w="3503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11" w:right="2294"/>
              <w:rPr>
                <w:sz w:val="22"/>
              </w:rPr>
            </w:pPr>
            <w:r>
              <w:rPr>
                <w:spacing w:val="-2"/>
                <w:sz w:val="22"/>
              </w:rPr>
              <w:t>Court: Judge: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6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04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left="109" w:right="2908"/>
              <w:rPr>
                <w:sz w:val="22"/>
              </w:rPr>
            </w:pPr>
            <w:r>
              <w:rPr>
                <w:spacing w:val="-2"/>
                <w:sz w:val="22"/>
              </w:rPr>
              <w:t>Name: Firm: </w:t>
            </w:r>
            <w:r>
              <w:rPr>
                <w:spacing w:val="-4"/>
                <w:sz w:val="22"/>
              </w:rPr>
              <w:t>Address: </w:t>
            </w: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177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80" w:lineRule="auto"/>
              <w:ind w:right="534"/>
              <w:rPr>
                <w:sz w:val="22"/>
              </w:rPr>
            </w:pPr>
            <w:r>
              <w:rPr>
                <w:spacing w:val="-2"/>
                <w:sz w:val="22"/>
              </w:rPr>
              <w:t>Party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Represented: Outcome:</w:t>
            </w:r>
          </w:p>
        </w:tc>
      </w:tr>
    </w:tbl>
    <w:p>
      <w:pPr>
        <w:spacing w:before="309"/>
        <w:ind w:left="100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[CONTINUE</w:t>
      </w:r>
      <w:r>
        <w:rPr>
          <w:b/>
          <w:i/>
          <w:spacing w:val="-12"/>
          <w:sz w:val="32"/>
        </w:rPr>
        <w:t> </w:t>
      </w:r>
      <w:r>
        <w:rPr>
          <w:b/>
          <w:i/>
          <w:sz w:val="32"/>
        </w:rPr>
        <w:t>AS</w:t>
      </w:r>
      <w:r>
        <w:rPr>
          <w:b/>
          <w:i/>
          <w:spacing w:val="-9"/>
          <w:sz w:val="32"/>
        </w:rPr>
        <w:t> </w:t>
      </w:r>
      <w:r>
        <w:rPr>
          <w:b/>
          <w:i/>
          <w:spacing w:val="-2"/>
          <w:sz w:val="32"/>
        </w:rPr>
        <w:t>NEEDED]</w:t>
      </w:r>
    </w:p>
    <w:sectPr>
      <w:type w:val="continuous"/>
      <w:pgSz w:w="15840" w:h="12240" w:orient="landscape"/>
      <w:pgMar w:header="0" w:footer="879" w:top="680" w:bottom="10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4962397</wp:posOffset>
              </wp:positionH>
              <wp:positionV relativeFrom="page">
                <wp:posOffset>7073518</wp:posOffset>
              </wp:positionV>
              <wp:extent cx="147320" cy="1409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0.73999pt;margin-top:556.969971pt;width:11.6pt;height:11.1pt;mso-position-horizontal-relative:page;mso-position-vertical-relative:page;z-index:-15975936" type="#_x0000_t202" id="docshape1" filled="false" stroked="false">
              <v:textbox inset="0,0,0,0">
                <w:txbxContent>
                  <w:p>
                    <w:pPr>
                      <w:spacing w:line="205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444500</wp:posOffset>
              </wp:positionH>
              <wp:positionV relativeFrom="page">
                <wp:posOffset>7190853</wp:posOffset>
              </wp:positionV>
              <wp:extent cx="495300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953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2197616.v1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566.208923pt;width:39pt;height:10.85pt;mso-position-horizontal-relative:page;mso-position-vertical-relative:page;z-index:-1597542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2197616.v1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jjurist@sfct.gov" TargetMode="External"/><Relationship Id="rId7" Type="http://schemas.openxmlformats.org/officeDocument/2006/relationships/hyperlink" Target="mailto:ddefender@defendyou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IATL</dc:creator>
  <dcterms:created xsi:type="dcterms:W3CDTF">2024-10-02T19:43:50Z</dcterms:created>
  <dcterms:modified xsi:type="dcterms:W3CDTF">2024-10-02T19:43:50Z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